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68DC2" w14:textId="77777777" w:rsidR="00A84AE9" w:rsidRDefault="00A84AE9" w:rsidP="00A84AE9">
      <w:pPr>
        <w:ind w:right="466"/>
        <w:jc w:val="center"/>
        <w:rPr>
          <w:rFonts w:eastAsia="Times New Roman"/>
          <w:b/>
          <w:bCs/>
          <w:i/>
        </w:rPr>
      </w:pPr>
      <w:r>
        <w:rPr>
          <w:rFonts w:eastAsia="Times New Roman"/>
          <w:b/>
          <w:bCs/>
          <w:i/>
        </w:rPr>
        <w:t>ΠΑΝΕΠΙΣΤΗΜΙΟ ΚΡΗΤΗΣ</w:t>
      </w:r>
    </w:p>
    <w:p w14:paraId="77F92995" w14:textId="77777777" w:rsidR="00A84AE9" w:rsidRDefault="00A84AE9" w:rsidP="00A84AE9">
      <w:pPr>
        <w:ind w:right="466"/>
        <w:jc w:val="center"/>
        <w:rPr>
          <w:rFonts w:eastAsia="Times New Roman"/>
          <w:b/>
          <w:bCs/>
          <w:i/>
        </w:rPr>
      </w:pPr>
      <w:r>
        <w:rPr>
          <w:rFonts w:eastAsia="Times New Roman"/>
          <w:b/>
          <w:bCs/>
          <w:i/>
        </w:rPr>
        <w:t>ΣΧΟΛΗ ΕΠΙΣΤΗΜΩΝ ΑΓΩΓΗΣ</w:t>
      </w:r>
    </w:p>
    <w:p w14:paraId="2CBD3EBA" w14:textId="77777777" w:rsidR="00A84AE9" w:rsidRDefault="00A84AE9" w:rsidP="00A84AE9">
      <w:pPr>
        <w:ind w:right="466"/>
        <w:jc w:val="center"/>
        <w:rPr>
          <w:rFonts w:eastAsia="Times New Roman"/>
          <w:b/>
          <w:bCs/>
          <w:i/>
        </w:rPr>
      </w:pPr>
      <w:r>
        <w:rPr>
          <w:rFonts w:eastAsia="Times New Roman"/>
          <w:b/>
          <w:bCs/>
          <w:i/>
        </w:rPr>
        <w:t>ΠΑΙΔΑΓΩΓΙΚΟ ΤΜΗΜΑ ΠΡΟΣΧΟΛΙΚΗΣ ΕΚΠΑΙΔΕΥΣΗΣ</w:t>
      </w:r>
    </w:p>
    <w:p w14:paraId="731C3A50" w14:textId="77777777" w:rsidR="00A84AE9" w:rsidRDefault="00A84AE9" w:rsidP="00A84AE9">
      <w:pPr>
        <w:jc w:val="center"/>
        <w:rPr>
          <w:rFonts w:eastAsia="Times New Roman"/>
          <w:b/>
          <w:bCs/>
          <w:i/>
        </w:rPr>
      </w:pPr>
    </w:p>
    <w:p w14:paraId="1CF5F99D" w14:textId="02532602" w:rsidR="00A84AE9" w:rsidRDefault="00A84AE9" w:rsidP="00A84AE9">
      <w:pPr>
        <w:jc w:val="center"/>
        <w:rPr>
          <w:rFonts w:eastAsia="Times New Roman"/>
          <w:b/>
          <w:bCs/>
          <w:i/>
        </w:rPr>
      </w:pPr>
      <w:r>
        <w:rPr>
          <w:rFonts w:eastAsia="Times New Roman"/>
          <w:b/>
          <w:bCs/>
          <w:i/>
        </w:rPr>
        <w:t>ΠΡΟΣΚΛΗΣΗ ΕΚΔΗΛΩΣΗΣ ΕΝΔΙΑΦΕΡΟΝΤΟΣ ΓΙΑ ΕΚΠΟΝΗΣΗ ΔΙΔΑΚΤΟΡΙΚΗΣ ΔΙΑΤΡΙΒΗΣ ΣΤΟ ΠΑΙΔΑΓΩΓΙΚΟ ΤΜΗΜΑ ΠΡΟΣΧΟΛΙΚΗΣ ΕΚΠΑΙΔΕΥΣΗΣ ΚΑΤΑ ΤΟ ΑΚΑΔ. ΕΤΟΣ 2024-2025</w:t>
      </w:r>
    </w:p>
    <w:p w14:paraId="2375BAE7" w14:textId="77777777" w:rsidR="00A84AE9" w:rsidRDefault="00A84AE9" w:rsidP="00A84AE9">
      <w:pPr>
        <w:jc w:val="both"/>
        <w:rPr>
          <w:rFonts w:eastAsia="Times New Roman"/>
          <w:i/>
        </w:rPr>
      </w:pPr>
    </w:p>
    <w:p w14:paraId="768FF29A" w14:textId="7ADAA730" w:rsidR="00A84AE9" w:rsidRDefault="00A84AE9" w:rsidP="00A84AE9">
      <w:pPr>
        <w:ind w:firstLine="720"/>
        <w:jc w:val="both"/>
        <w:rPr>
          <w:rFonts w:eastAsia="Times New Roman"/>
          <w:iCs/>
        </w:rPr>
      </w:pPr>
      <w:r>
        <w:rPr>
          <w:rFonts w:eastAsia="Times New Roman"/>
          <w:iCs/>
        </w:rPr>
        <w:t xml:space="preserve">Το Παιδαγωγικό Τμήμα Προσχολικής Εκπαίδευσης του Πανεπιστημίου Κρήτης καλεί όσους ενδιαφέρονται να εκπονήσουν Διδακτορική Διατριβή κατά το ακαδ. έτος 2024-2025 στις παρακάτω Θεματικές Περιοχές, οι οποίες εντάσσονται στα ερευνητικά ενδιαφέροντα μελών ΔΕΠ του Τμήματος, να υποβάλουν αίτηση. </w:t>
      </w:r>
    </w:p>
    <w:p w14:paraId="0B5AF11D" w14:textId="77777777" w:rsidR="00A84AE9" w:rsidRDefault="00A84AE9" w:rsidP="00A84AE9">
      <w:pPr>
        <w:rPr>
          <w:rFonts w:eastAsia="Times New Roman"/>
          <w:b/>
          <w:bCs/>
          <w:i/>
        </w:rPr>
      </w:pPr>
    </w:p>
    <w:p w14:paraId="3AE0A00E" w14:textId="6F0B0FE3" w:rsidR="00A84AE9" w:rsidRDefault="00A84AE9" w:rsidP="00A84AE9">
      <w:pPr>
        <w:tabs>
          <w:tab w:val="left" w:pos="5373"/>
        </w:tabs>
        <w:jc w:val="center"/>
        <w:rPr>
          <w:rFonts w:eastAsia="Times New Roman"/>
          <w:b/>
          <w:bCs/>
          <w:i/>
        </w:rPr>
      </w:pPr>
      <w:r>
        <w:rPr>
          <w:rFonts w:eastAsia="Times New Roman"/>
          <w:b/>
          <w:bCs/>
          <w:i/>
        </w:rPr>
        <w:t>A/A</w:t>
      </w:r>
      <w:r>
        <w:rPr>
          <w:rFonts w:eastAsia="Times New Roman"/>
          <w:i/>
        </w:rPr>
        <w:t xml:space="preserve"> </w:t>
      </w:r>
      <w:r>
        <w:rPr>
          <w:rFonts w:eastAsia="Times New Roman"/>
          <w:b/>
          <w:bCs/>
          <w:i/>
        </w:rPr>
        <w:t>ΘΕΜΑΤΙΚΕΣ ΠΕΡΙΟΧΕΣ</w:t>
      </w:r>
    </w:p>
    <w:p w14:paraId="166D70ED" w14:textId="3E4AFC08" w:rsidR="005E741D" w:rsidRPr="00862100" w:rsidRDefault="005E741D" w:rsidP="00862100">
      <w:pPr>
        <w:pStyle w:val="a3"/>
        <w:numPr>
          <w:ilvl w:val="0"/>
          <w:numId w:val="1"/>
        </w:numPr>
        <w:tabs>
          <w:tab w:val="left" w:pos="5373"/>
        </w:tabs>
        <w:rPr>
          <w:rFonts w:ascii="Times New Roman" w:eastAsia="Times New Roman" w:hAnsi="Times New Roman" w:cs="Times New Roman"/>
          <w:bCs/>
          <w:sz w:val="24"/>
          <w:szCs w:val="24"/>
        </w:rPr>
      </w:pPr>
      <w:r w:rsidRPr="00862100">
        <w:rPr>
          <w:rFonts w:ascii="Times New Roman" w:eastAsia="Times New Roman" w:hAnsi="Times New Roman" w:cs="Times New Roman"/>
          <w:bCs/>
          <w:sz w:val="24"/>
          <w:szCs w:val="24"/>
        </w:rPr>
        <w:t>Παιδαγωγική Ψυχολογία</w:t>
      </w:r>
    </w:p>
    <w:p w14:paraId="35646B63" w14:textId="7FE6759D" w:rsidR="00A46CE1" w:rsidRPr="00421776" w:rsidRDefault="00A46CE1" w:rsidP="00A46CE1">
      <w:pPr>
        <w:pStyle w:val="a3"/>
        <w:numPr>
          <w:ilvl w:val="0"/>
          <w:numId w:val="1"/>
        </w:numPr>
        <w:tabs>
          <w:tab w:val="left" w:pos="5373"/>
        </w:tabs>
        <w:rPr>
          <w:rFonts w:ascii="Times New Roman" w:eastAsia="Times New Roman" w:hAnsi="Times New Roman" w:cs="Times New Roman"/>
          <w:b/>
          <w:bCs/>
          <w:i/>
          <w:sz w:val="24"/>
          <w:szCs w:val="24"/>
        </w:rPr>
      </w:pPr>
      <w:r w:rsidRPr="00421776">
        <w:rPr>
          <w:rFonts w:ascii="Times New Roman" w:hAnsi="Times New Roman" w:cs="Times New Roman"/>
          <w:sz w:val="24"/>
          <w:szCs w:val="24"/>
        </w:rPr>
        <w:t>Στατιστική στην Εκπαίδευση είτε τις Κοινωνικές Επιστήμες ( με πτυχίο/μεταπτυχιακό  Στατιστικής ή Μαθηματικών ή συναφούς επιστήμης, και γνώση προγραμματισμού στην R)</w:t>
      </w:r>
    </w:p>
    <w:p w14:paraId="3B0C210B" w14:textId="05F7E102" w:rsidR="00DE3F18" w:rsidRPr="00421776" w:rsidRDefault="00DE3F18" w:rsidP="00A46CE1">
      <w:pPr>
        <w:pStyle w:val="a3"/>
        <w:numPr>
          <w:ilvl w:val="0"/>
          <w:numId w:val="1"/>
        </w:numPr>
        <w:tabs>
          <w:tab w:val="left" w:pos="5373"/>
        </w:tabs>
        <w:rPr>
          <w:rFonts w:ascii="Times New Roman" w:eastAsia="Times New Roman" w:hAnsi="Times New Roman" w:cs="Times New Roman"/>
          <w:bCs/>
          <w:i/>
          <w:sz w:val="24"/>
          <w:szCs w:val="24"/>
        </w:rPr>
      </w:pPr>
      <w:r w:rsidRPr="00421776">
        <w:rPr>
          <w:rFonts w:ascii="Times New Roman" w:hAnsi="Times New Roman" w:cs="Times New Roman"/>
          <w:bCs/>
          <w:sz w:val="24"/>
          <w:szCs w:val="24"/>
        </w:rPr>
        <w:t>Τεχνητή Νοημοσύνη στην Προσχολική και Πρώτη Σχολική Ηλικία</w:t>
      </w:r>
      <w:r w:rsidRPr="00421776">
        <w:rPr>
          <w:rFonts w:ascii="Times New Roman" w:hAnsi="Times New Roman" w:cs="Times New Roman"/>
          <w:sz w:val="24"/>
          <w:szCs w:val="24"/>
        </w:rPr>
        <w:t>.</w:t>
      </w:r>
    </w:p>
    <w:p w14:paraId="4E522163" w14:textId="77777777" w:rsidR="00A84AE9" w:rsidRPr="00421776" w:rsidRDefault="00A84AE9" w:rsidP="00A84AE9">
      <w:pPr>
        <w:pStyle w:val="a3"/>
        <w:numPr>
          <w:ilvl w:val="0"/>
          <w:numId w:val="1"/>
        </w:numPr>
        <w:spacing w:after="0" w:line="240" w:lineRule="auto"/>
        <w:ind w:left="714" w:right="466" w:hanging="357"/>
        <w:rPr>
          <w:rFonts w:ascii="Times New Roman" w:eastAsia="Times New Roman" w:hAnsi="Times New Roman" w:cs="Times New Roman"/>
          <w:bCs/>
          <w:sz w:val="24"/>
          <w:szCs w:val="24"/>
        </w:rPr>
      </w:pPr>
      <w:r w:rsidRPr="00421776">
        <w:rPr>
          <w:rFonts w:ascii="Times New Roman" w:hAnsi="Times New Roman" w:cs="Times New Roman"/>
          <w:sz w:val="24"/>
          <w:szCs w:val="24"/>
        </w:rPr>
        <w:t xml:space="preserve">Προσχολική Παιδαγωγική, </w:t>
      </w:r>
    </w:p>
    <w:p w14:paraId="3FD7AFCD" w14:textId="60108672" w:rsidR="00A84AE9" w:rsidRPr="00421776" w:rsidRDefault="00A84AE9" w:rsidP="00A84AE9">
      <w:pPr>
        <w:pStyle w:val="a3"/>
        <w:numPr>
          <w:ilvl w:val="0"/>
          <w:numId w:val="1"/>
        </w:numPr>
        <w:spacing w:after="0" w:line="240" w:lineRule="auto"/>
        <w:ind w:left="714" w:right="466" w:hanging="357"/>
        <w:rPr>
          <w:rFonts w:ascii="Times New Roman" w:eastAsia="Times New Roman" w:hAnsi="Times New Roman" w:cs="Times New Roman"/>
          <w:bCs/>
          <w:sz w:val="24"/>
          <w:szCs w:val="24"/>
        </w:rPr>
      </w:pPr>
      <w:r w:rsidRPr="00421776">
        <w:rPr>
          <w:rFonts w:ascii="Times New Roman" w:hAnsi="Times New Roman" w:cs="Times New Roman"/>
          <w:sz w:val="24"/>
          <w:szCs w:val="24"/>
        </w:rPr>
        <w:t xml:space="preserve">Σχολική Παιδαγωγική, </w:t>
      </w:r>
    </w:p>
    <w:p w14:paraId="7502B274" w14:textId="271FF282" w:rsidR="00DE3F18" w:rsidRPr="00421776" w:rsidRDefault="00DE3F18" w:rsidP="00A84AE9">
      <w:pPr>
        <w:pStyle w:val="a3"/>
        <w:numPr>
          <w:ilvl w:val="0"/>
          <w:numId w:val="1"/>
        </w:numPr>
        <w:spacing w:after="0" w:line="240" w:lineRule="auto"/>
        <w:ind w:left="714" w:right="466" w:hanging="357"/>
        <w:rPr>
          <w:rFonts w:ascii="Times New Roman" w:eastAsia="Times New Roman" w:hAnsi="Times New Roman" w:cs="Times New Roman"/>
          <w:bCs/>
          <w:sz w:val="24"/>
          <w:szCs w:val="24"/>
        </w:rPr>
      </w:pPr>
      <w:r w:rsidRPr="00421776">
        <w:rPr>
          <w:rFonts w:ascii="Times New Roman" w:hAnsi="Times New Roman" w:cs="Times New Roman"/>
          <w:sz w:val="24"/>
          <w:szCs w:val="24"/>
        </w:rPr>
        <w:t>Διδακτική Μεθοδολογία της προσχολικής εκπαίδευσης (ιδιαίτερα όσον αφορά τη διδακτική της τοπικής ιστορίας και της αστρονομίας)</w:t>
      </w:r>
    </w:p>
    <w:p w14:paraId="50802756" w14:textId="0FA71B2E" w:rsidR="00A84AE9" w:rsidRPr="00421776" w:rsidRDefault="00A84AE9" w:rsidP="00A84AE9">
      <w:pPr>
        <w:pStyle w:val="a3"/>
        <w:numPr>
          <w:ilvl w:val="0"/>
          <w:numId w:val="1"/>
        </w:numPr>
        <w:spacing w:after="0" w:line="240" w:lineRule="auto"/>
        <w:ind w:left="714" w:right="466" w:hanging="357"/>
        <w:rPr>
          <w:rFonts w:ascii="Times New Roman" w:eastAsia="Times New Roman" w:hAnsi="Times New Roman" w:cs="Times New Roman"/>
          <w:bCs/>
          <w:sz w:val="24"/>
          <w:szCs w:val="24"/>
        </w:rPr>
      </w:pPr>
      <w:r w:rsidRPr="00421776">
        <w:rPr>
          <w:rFonts w:ascii="Times New Roman" w:hAnsi="Times New Roman" w:cs="Times New Roman"/>
          <w:sz w:val="24"/>
          <w:szCs w:val="24"/>
        </w:rPr>
        <w:t>Επιμόρφωση Εκπαιδευτικών και Δια Βίου Μάθηση.</w:t>
      </w:r>
    </w:p>
    <w:p w14:paraId="18CA5ECC" w14:textId="79CE300B" w:rsidR="00DE3F18" w:rsidRDefault="00DE3F18" w:rsidP="00A84AE9">
      <w:pPr>
        <w:pStyle w:val="a3"/>
        <w:numPr>
          <w:ilvl w:val="0"/>
          <w:numId w:val="1"/>
        </w:numPr>
        <w:spacing w:after="0" w:line="240" w:lineRule="auto"/>
        <w:ind w:left="714" w:right="466" w:hanging="357"/>
        <w:rPr>
          <w:rFonts w:ascii="Times New Roman" w:eastAsia="Times New Roman" w:hAnsi="Times New Roman" w:cs="Times New Roman"/>
          <w:bCs/>
          <w:sz w:val="24"/>
          <w:szCs w:val="24"/>
        </w:rPr>
      </w:pPr>
      <w:r w:rsidRPr="00421776">
        <w:rPr>
          <w:rFonts w:ascii="Times New Roman" w:eastAsia="Times New Roman" w:hAnsi="Times New Roman" w:cs="Times New Roman"/>
          <w:bCs/>
          <w:sz w:val="24"/>
          <w:szCs w:val="24"/>
        </w:rPr>
        <w:t>Εκπαίδευση κατά των διακρίσεων στο νηπιαγωγείο.</w:t>
      </w:r>
    </w:p>
    <w:p w14:paraId="76161AD7" w14:textId="0DEE4B59" w:rsidR="00A84688" w:rsidRPr="0060116D" w:rsidRDefault="00A84688" w:rsidP="00A84AE9">
      <w:pPr>
        <w:pStyle w:val="a3"/>
        <w:numPr>
          <w:ilvl w:val="0"/>
          <w:numId w:val="1"/>
        </w:numPr>
        <w:spacing w:after="0" w:line="240" w:lineRule="auto"/>
        <w:ind w:left="714" w:right="466" w:hanging="357"/>
        <w:rPr>
          <w:rFonts w:ascii="Times New Roman" w:eastAsia="Times New Roman" w:hAnsi="Times New Roman" w:cs="Times New Roman"/>
          <w:bCs/>
          <w:sz w:val="24"/>
          <w:szCs w:val="24"/>
        </w:rPr>
      </w:pPr>
      <w:r w:rsidRPr="00A84688">
        <w:rPr>
          <w:rFonts w:ascii="Times New Roman" w:hAnsi="Times New Roman" w:cs="Times New Roman"/>
          <w:sz w:val="24"/>
          <w:szCs w:val="24"/>
        </w:rPr>
        <w:t>Μουσειακή Αγωγή. </w:t>
      </w:r>
    </w:p>
    <w:p w14:paraId="09CD3C4C" w14:textId="161D7928" w:rsidR="0060116D" w:rsidRPr="00AA7DEF" w:rsidRDefault="0060116D" w:rsidP="00A84AE9">
      <w:pPr>
        <w:pStyle w:val="a3"/>
        <w:numPr>
          <w:ilvl w:val="0"/>
          <w:numId w:val="1"/>
        </w:numPr>
        <w:spacing w:after="0" w:line="240" w:lineRule="auto"/>
        <w:ind w:left="714" w:right="466" w:hanging="357"/>
        <w:rPr>
          <w:rFonts w:ascii="Times New Roman" w:eastAsia="Times New Roman" w:hAnsi="Times New Roman" w:cs="Times New Roman"/>
          <w:bCs/>
          <w:sz w:val="24"/>
          <w:szCs w:val="24"/>
        </w:rPr>
      </w:pPr>
      <w:r w:rsidRPr="0060116D">
        <w:rPr>
          <w:rFonts w:ascii="Times New Roman" w:hAnsi="Times New Roman" w:cs="Times New Roman"/>
          <w:sz w:val="24"/>
          <w:szCs w:val="24"/>
        </w:rPr>
        <w:t>Ψυχοκινητική Αγωγή</w:t>
      </w:r>
    </w:p>
    <w:p w14:paraId="11B26BC8" w14:textId="4283FD82" w:rsidR="00053B37" w:rsidRPr="00053B37" w:rsidRDefault="00AA7DEF" w:rsidP="00053B37">
      <w:pPr>
        <w:pStyle w:val="a3"/>
        <w:numPr>
          <w:ilvl w:val="0"/>
          <w:numId w:val="1"/>
        </w:numPr>
        <w:spacing w:after="0" w:line="240" w:lineRule="auto"/>
        <w:ind w:left="714" w:right="466" w:hanging="357"/>
        <w:rPr>
          <w:rFonts w:ascii="Times New Roman" w:eastAsia="Times New Roman" w:hAnsi="Times New Roman" w:cs="Times New Roman"/>
          <w:bCs/>
          <w:sz w:val="24"/>
          <w:szCs w:val="24"/>
        </w:rPr>
      </w:pPr>
      <w:r w:rsidRPr="00AA7DEF">
        <w:rPr>
          <w:rFonts w:ascii="Times New Roman" w:hAnsi="Times New Roman" w:cs="Times New Roman"/>
          <w:sz w:val="24"/>
          <w:szCs w:val="24"/>
        </w:rPr>
        <w:t>Ιστορία της Εκπαίδευσης</w:t>
      </w:r>
    </w:p>
    <w:p w14:paraId="5CA12D0E" w14:textId="62AAE866" w:rsidR="00053B37" w:rsidRDefault="00053B37" w:rsidP="00053B37">
      <w:pPr>
        <w:pStyle w:val="a3"/>
        <w:numPr>
          <w:ilvl w:val="0"/>
          <w:numId w:val="1"/>
        </w:numPr>
        <w:spacing w:after="0" w:line="240" w:lineRule="auto"/>
        <w:ind w:left="714" w:right="466" w:hanging="3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Κοινωνιολογία της Εκπαίδευσης</w:t>
      </w:r>
    </w:p>
    <w:p w14:paraId="51A28498" w14:textId="3F145D55" w:rsidR="00053B37" w:rsidRDefault="00053B37" w:rsidP="00053B37">
      <w:pPr>
        <w:pStyle w:val="a3"/>
        <w:numPr>
          <w:ilvl w:val="0"/>
          <w:numId w:val="1"/>
        </w:numPr>
        <w:spacing w:after="0" w:line="240" w:lineRule="auto"/>
        <w:ind w:left="714" w:right="466" w:hanging="3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Θεωρητική και Εφαρμοσμένη Γλωσσολογία</w:t>
      </w:r>
    </w:p>
    <w:p w14:paraId="0B4D52E9" w14:textId="688FDC3A" w:rsidR="00053B37" w:rsidRDefault="00053B37" w:rsidP="00053B37">
      <w:pPr>
        <w:pStyle w:val="a3"/>
        <w:numPr>
          <w:ilvl w:val="0"/>
          <w:numId w:val="1"/>
        </w:numPr>
        <w:spacing w:after="0" w:line="240" w:lineRule="auto"/>
        <w:ind w:left="714" w:right="466" w:hanging="3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ΤΠΕ στην Εκπαίδευση</w:t>
      </w:r>
    </w:p>
    <w:p w14:paraId="72008824" w14:textId="3BDF133A" w:rsidR="00053B37" w:rsidRPr="00053B37" w:rsidRDefault="00053B37" w:rsidP="00053B37">
      <w:pPr>
        <w:pStyle w:val="a3"/>
        <w:numPr>
          <w:ilvl w:val="0"/>
          <w:numId w:val="1"/>
        </w:numPr>
        <w:spacing w:after="0" w:line="240" w:lineRule="auto"/>
        <w:ind w:left="714" w:right="466" w:hanging="3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Διοίκηση και Ηγεσία στην Εκπαίδευση</w:t>
      </w:r>
    </w:p>
    <w:p w14:paraId="2E1B13BC" w14:textId="77777777" w:rsidR="00A84AE9" w:rsidRPr="00AA7DEF" w:rsidRDefault="00A84AE9" w:rsidP="00A84AE9">
      <w:pPr>
        <w:ind w:left="357" w:right="466"/>
        <w:rPr>
          <w:rFonts w:eastAsia="Times New Roman"/>
          <w:bCs/>
        </w:rPr>
      </w:pPr>
    </w:p>
    <w:p w14:paraId="5FD0EBA3" w14:textId="77777777" w:rsidR="00A84AE9" w:rsidRDefault="00A84AE9" w:rsidP="00A84AE9">
      <w:pPr>
        <w:ind w:right="466"/>
        <w:jc w:val="both"/>
        <w:rPr>
          <w:rFonts w:eastAsia="Times New Roman"/>
          <w:b/>
          <w:bCs/>
          <w:i/>
        </w:rPr>
      </w:pPr>
      <w:r>
        <w:rPr>
          <w:rFonts w:eastAsia="Times New Roman"/>
          <w:b/>
          <w:bCs/>
          <w:i/>
        </w:rPr>
        <w:t>Προϋποθέσεις συμμετοχής στη διαδικασία επιλογής:</w:t>
      </w:r>
    </w:p>
    <w:p w14:paraId="6CECABF9" w14:textId="77777777" w:rsidR="00A84AE9" w:rsidRDefault="00A84AE9" w:rsidP="00A84AE9">
      <w:pPr>
        <w:ind w:right="466" w:firstLine="720"/>
        <w:jc w:val="both"/>
        <w:rPr>
          <w:rFonts w:eastAsia="Times New Roman"/>
          <w:i/>
        </w:rPr>
      </w:pPr>
      <w:r>
        <w:rPr>
          <w:rFonts w:eastAsia="Times New Roman"/>
          <w:i/>
        </w:rPr>
        <w:t>Για τη συμμετοχή στη διαδικασία επιλογής για εκπόνηση διδακτορικής διατριβής απαιτούνται τα παρακάτω:</w:t>
      </w:r>
    </w:p>
    <w:p w14:paraId="4E8E4E8A" w14:textId="77777777" w:rsidR="00A84AE9" w:rsidRDefault="00A84AE9" w:rsidP="00A84AE9">
      <w:pPr>
        <w:numPr>
          <w:ilvl w:val="2"/>
          <w:numId w:val="2"/>
        </w:numPr>
        <w:ind w:right="466"/>
        <w:contextualSpacing/>
        <w:jc w:val="both"/>
        <w:rPr>
          <w:rFonts w:eastAsia="Times New Roman"/>
          <w:i/>
        </w:rPr>
      </w:pPr>
      <w:r>
        <w:rPr>
          <w:rFonts w:eastAsia="Times New Roman"/>
          <w:i/>
          <w:lang w:val="en-US"/>
        </w:rPr>
        <w:t>i</w:t>
      </w:r>
      <w:r>
        <w:rPr>
          <w:rFonts w:eastAsia="Times New Roman"/>
          <w:i/>
        </w:rPr>
        <w:t>.</w:t>
      </w:r>
      <w:r>
        <w:rPr>
          <w:i/>
        </w:rPr>
        <w:t xml:space="preserve"> Να είναι κάτοχοι Μεταπτυχιακού Διπλώματος Ειδίκευσης (Μ.Δ.Ε.) ιδίως στις Επιστήμες της Αγωγής ή άλλου συναφούς αντικειμένου Τμημά</w:t>
      </w:r>
      <w:r>
        <w:rPr>
          <w:i/>
        </w:rPr>
        <w:softHyphen/>
        <w:t xml:space="preserve">των Πανεπιστημίων ή Α.Τ.Ε.Ι. της ημεδαπής ή αναγνωρισμένων ως ισότιμων από το ΔΟΑΤΑΠ ομοταγών ιδρυμάτων της αλλοδαπής. Στην τελευταία περίπτωση η Ε.Μ.Σ. κρίνει εάν το γνωστικό αντικείμενο του Μ.Δ.Ε. από το ομοταγές ίδρυμα της αλλοδαπής αντιστοιχεί στο αντικείμενο και στην ποιότητα σπουδών του Τμήματος. </w:t>
      </w:r>
    </w:p>
    <w:p w14:paraId="4467F14E" w14:textId="77777777" w:rsidR="00A84AE9" w:rsidRDefault="00A84AE9" w:rsidP="00A84AE9">
      <w:pPr>
        <w:shd w:val="clear" w:color="auto" w:fill="FFFFFF"/>
        <w:ind w:left="890" w:right="466"/>
        <w:contextualSpacing/>
        <w:jc w:val="both"/>
        <w:rPr>
          <w:rFonts w:eastAsiaTheme="minorHAnsi"/>
          <w:i/>
          <w:lang w:eastAsia="en-US"/>
        </w:rPr>
      </w:pPr>
      <w:r>
        <w:rPr>
          <w:i/>
          <w:lang w:val="en-US"/>
        </w:rPr>
        <w:t>ii</w:t>
      </w:r>
      <w:r>
        <w:rPr>
          <w:i/>
        </w:rPr>
        <w:t xml:space="preserve">. Να είναι κάτοχοι Μεταπτυχιακού Διπλώματος Ειδίκευσης (Μ.Δ.Ε.) σε διαφορετικό ή συναφές αντικείμενο από τις Επιστήμες της Αγωγής και ταυτόχρονα να είναι κάτοχοι είτε (α) πτυχίου Παιδαγωγικών Τμημάτων ή Τμημάτων συναφών με τις Παιδαγωγικές Σπουδές της χώρας ή πτυχίων αναγνωρισμένων ως ισότιμων και αντίστοιχων από το ΔΟΑΤΑΠ ομοταγών ιδρυμάτων της αλλοδαπής, είτε (β) να υπάρχουν τεκμήρια για την εκπαίδευση τους στο πεδίο των Επιστημών της Αγωγής (π.χ. να κατέχουν Πιστοποιητικό Παιδαγωγικής και Διδακτικής Επάρκειας από ΑΣΠΑΙΤΕ ή από άλλο αναγνωρισμένο από το Υπουργείο Παιδείας (ΙΕΠ) Πρόγραμμα ή Φορέα που ανήκει στην Ανώτατη Εκπαίδευση).  </w:t>
      </w:r>
    </w:p>
    <w:p w14:paraId="62A109C3" w14:textId="77777777" w:rsidR="00A84AE9" w:rsidRDefault="00A84AE9" w:rsidP="00A84AE9">
      <w:pPr>
        <w:numPr>
          <w:ilvl w:val="1"/>
          <w:numId w:val="2"/>
        </w:numPr>
        <w:shd w:val="clear" w:color="auto" w:fill="FFFFFF"/>
        <w:ind w:right="466"/>
        <w:contextualSpacing/>
        <w:jc w:val="both"/>
        <w:rPr>
          <w:i/>
        </w:rPr>
      </w:pPr>
      <w:r>
        <w:rPr>
          <w:i/>
        </w:rPr>
        <w:t xml:space="preserve">Οι υποψήφιοι πρέπει να έχουν πραγματοποιήσει Διπλωματική Εργασία (μεταπτυχιακή διατριβή) στο πλαίσιο των μεταπτυχιακών τους σπουδών για την απόκτηση του Μ.Δ.Ε. </w:t>
      </w:r>
    </w:p>
    <w:p w14:paraId="5700622B" w14:textId="77777777" w:rsidR="00A84AE9" w:rsidRDefault="00A84AE9" w:rsidP="00A84AE9">
      <w:pPr>
        <w:numPr>
          <w:ilvl w:val="1"/>
          <w:numId w:val="2"/>
        </w:numPr>
        <w:shd w:val="clear" w:color="auto" w:fill="FFFFFF"/>
        <w:ind w:right="466"/>
        <w:contextualSpacing/>
        <w:jc w:val="both"/>
        <w:rPr>
          <w:i/>
        </w:rPr>
      </w:pPr>
      <w:r>
        <w:rPr>
          <w:i/>
        </w:rPr>
        <w:lastRenderedPageBreak/>
        <w:t xml:space="preserve">Οι υποψήφιοι ΥΔ πρέπει να έχουν καλή γνώση (τουλάχιστον επίπεδο Β2) μίας ξένης γλώσσας (Αγγλικά, Γαλλικά, Γερμανικά), η οποία να τεκμηριώνεται με την κατάθεση των αντίστοιχων πτυχίων.  </w:t>
      </w:r>
    </w:p>
    <w:p w14:paraId="44C2EDC7" w14:textId="000212D3" w:rsidR="00A84AE9" w:rsidRDefault="00A84AE9" w:rsidP="00A84AE9">
      <w:pPr>
        <w:shd w:val="clear" w:color="auto" w:fill="FFFFFF"/>
        <w:ind w:left="360" w:right="466"/>
        <w:contextualSpacing/>
        <w:jc w:val="both"/>
        <w:rPr>
          <w:i/>
        </w:rPr>
      </w:pPr>
      <w:r>
        <w:rPr>
          <w:i/>
        </w:rPr>
        <w:t xml:space="preserve">Κατά τη διάρκεια του ακαδημαϊκού έτους που βρίσκεται σε ισχύ η ετήσια ανακοίνωση του Τμήματος, οι υποψήφιοι που επιθυμούν να γίνουν δεκτοί για την εκπόνηση διδακτορικής διατριβής, καλούνται να υποβάλουν στη Γραμματεία του Π.Τ.Π.Ε. έως τις </w:t>
      </w:r>
      <w:r w:rsidR="00DE3F18">
        <w:rPr>
          <w:b/>
          <w:i/>
        </w:rPr>
        <w:t>30</w:t>
      </w:r>
      <w:r>
        <w:rPr>
          <w:b/>
          <w:i/>
        </w:rPr>
        <w:t>.6.202</w:t>
      </w:r>
      <w:r w:rsidR="00DE3F18">
        <w:rPr>
          <w:b/>
          <w:i/>
        </w:rPr>
        <w:t>5</w:t>
      </w:r>
      <w:r>
        <w:rPr>
          <w:i/>
        </w:rPr>
        <w:t xml:space="preserve"> φάκελο υποψηφιότητας σε έντυπη και ηλεκτρονική μορφή {τα δικαιολογητικά σε ηλεκτρονική μορφή να είναι σκαναρισμένα, όχι σε μορφή φωτογραφίας, σε ένα ενιαίο αρχείο </w:t>
      </w:r>
      <w:r>
        <w:rPr>
          <w:i/>
          <w:lang w:val="en-US"/>
        </w:rPr>
        <w:t>pdf</w:t>
      </w:r>
      <w:r>
        <w:rPr>
          <w:i/>
        </w:rPr>
        <w:t xml:space="preserve"> και να σταλούν στο </w:t>
      </w:r>
      <w:r>
        <w:rPr>
          <w:i/>
          <w:lang w:val="en-US"/>
        </w:rPr>
        <w:t>e</w:t>
      </w:r>
      <w:r>
        <w:rPr>
          <w:i/>
        </w:rPr>
        <w:t>-</w:t>
      </w:r>
      <w:r>
        <w:rPr>
          <w:i/>
          <w:lang w:val="en-US"/>
        </w:rPr>
        <w:t>mail</w:t>
      </w:r>
      <w:r>
        <w:rPr>
          <w:i/>
        </w:rPr>
        <w:t xml:space="preserve">: </w:t>
      </w:r>
      <w:hyperlink r:id="rId5" w:history="1">
        <w:r>
          <w:rPr>
            <w:rStyle w:val="-"/>
            <w:i/>
            <w:lang w:val="en-US"/>
          </w:rPr>
          <w:t>ptpe</w:t>
        </w:r>
        <w:r>
          <w:rPr>
            <w:rStyle w:val="-"/>
            <w:i/>
          </w:rPr>
          <w:t>@</w:t>
        </w:r>
        <w:r>
          <w:rPr>
            <w:rStyle w:val="-"/>
            <w:i/>
            <w:lang w:val="en-US"/>
          </w:rPr>
          <w:t>edc</w:t>
        </w:r>
        <w:r>
          <w:rPr>
            <w:rStyle w:val="-"/>
            <w:i/>
          </w:rPr>
          <w:t>.</w:t>
        </w:r>
        <w:r>
          <w:rPr>
            <w:rStyle w:val="-"/>
            <w:i/>
            <w:lang w:val="en-US"/>
          </w:rPr>
          <w:t>uoc</w:t>
        </w:r>
        <w:r>
          <w:rPr>
            <w:rStyle w:val="-"/>
            <w:i/>
          </w:rPr>
          <w:t>.</w:t>
        </w:r>
        <w:r>
          <w:rPr>
            <w:rStyle w:val="-"/>
            <w:i/>
            <w:lang w:val="en-US"/>
          </w:rPr>
          <w:t>gr</w:t>
        </w:r>
      </w:hyperlink>
      <w:r>
        <w:rPr>
          <w:i/>
        </w:rPr>
        <w:t xml:space="preserve"> με θέμα: Αίτηση υποψηφιότητας για εκπόνηση διδακτορικής διατριβής ακαδ. έτους 202</w:t>
      </w:r>
      <w:r w:rsidR="00DE3F18">
        <w:rPr>
          <w:i/>
        </w:rPr>
        <w:t>4</w:t>
      </w:r>
      <w:r>
        <w:rPr>
          <w:i/>
        </w:rPr>
        <w:t>-202</w:t>
      </w:r>
      <w:r w:rsidR="00DE3F18">
        <w:rPr>
          <w:i/>
        </w:rPr>
        <w:t>5</w:t>
      </w:r>
      <w:r>
        <w:rPr>
          <w:i/>
        </w:rPr>
        <w:t xml:space="preserve"> )</w:t>
      </w:r>
      <w:r>
        <w:rPr>
          <w:b/>
          <w:i/>
        </w:rPr>
        <w:t xml:space="preserve"> </w:t>
      </w:r>
      <w:r>
        <w:rPr>
          <w:i/>
        </w:rPr>
        <w:t>που περιλαμβάνει τα εξής:</w:t>
      </w:r>
    </w:p>
    <w:p w14:paraId="0528C330" w14:textId="77777777" w:rsidR="00A84AE9" w:rsidRDefault="00A84AE9" w:rsidP="00A84AE9">
      <w:pPr>
        <w:numPr>
          <w:ilvl w:val="1"/>
          <w:numId w:val="3"/>
        </w:numPr>
        <w:shd w:val="clear" w:color="auto" w:fill="FFFFFF"/>
        <w:ind w:right="466"/>
        <w:contextualSpacing/>
        <w:jc w:val="both"/>
        <w:rPr>
          <w:i/>
        </w:rPr>
      </w:pPr>
      <w:r>
        <w:rPr>
          <w:i/>
        </w:rPr>
        <w:t>αίτηση (</w:t>
      </w:r>
      <w:r>
        <w:rPr>
          <w:rFonts w:eastAsia="Times New Roman"/>
          <w:i/>
        </w:rPr>
        <w:t>σχετικό έντυπο είναι αναρτημένο στην ιστοσελίδα του Τμήματος)</w:t>
      </w:r>
    </w:p>
    <w:p w14:paraId="07D4BE64" w14:textId="77777777" w:rsidR="00A84AE9" w:rsidRDefault="00A84AE9" w:rsidP="00A84AE9">
      <w:pPr>
        <w:numPr>
          <w:ilvl w:val="1"/>
          <w:numId w:val="3"/>
        </w:numPr>
        <w:shd w:val="clear" w:color="auto" w:fill="FFFFFF"/>
        <w:ind w:right="466"/>
        <w:contextualSpacing/>
        <w:jc w:val="both"/>
        <w:rPr>
          <w:i/>
        </w:rPr>
      </w:pPr>
      <w:r>
        <w:rPr>
          <w:i/>
        </w:rPr>
        <w:t>έντυπο επεξεργασίας προσωπικών δεδομένων (σχετικό έντυπο είναι αναρτημένο στην ιστοσελίδα του Τμήματος_ Διδακτορικές Σπουδές)</w:t>
      </w:r>
    </w:p>
    <w:p w14:paraId="0798AD6A" w14:textId="77777777" w:rsidR="00A84AE9" w:rsidRDefault="00A84AE9" w:rsidP="00A84AE9">
      <w:pPr>
        <w:numPr>
          <w:ilvl w:val="1"/>
          <w:numId w:val="3"/>
        </w:numPr>
        <w:shd w:val="clear" w:color="auto" w:fill="FFFFFF"/>
        <w:ind w:right="466"/>
        <w:contextualSpacing/>
        <w:jc w:val="both"/>
        <w:rPr>
          <w:i/>
        </w:rPr>
      </w:pPr>
      <w:r>
        <w:rPr>
          <w:i/>
        </w:rPr>
        <w:t xml:space="preserve">επιστολή αρχικής αποδοχής εκπόνησης διδακτορικής διατριβής από Καθηγητή του Τμήματος, </w:t>
      </w:r>
    </w:p>
    <w:p w14:paraId="07417FFF" w14:textId="77777777" w:rsidR="00A84AE9" w:rsidRDefault="00A84AE9" w:rsidP="00A84AE9">
      <w:pPr>
        <w:numPr>
          <w:ilvl w:val="1"/>
          <w:numId w:val="3"/>
        </w:numPr>
        <w:shd w:val="clear" w:color="auto" w:fill="FFFFFF"/>
        <w:ind w:right="466"/>
        <w:contextualSpacing/>
        <w:jc w:val="both"/>
        <w:rPr>
          <w:i/>
        </w:rPr>
      </w:pPr>
      <w:r>
        <w:rPr>
          <w:i/>
        </w:rPr>
        <w:t xml:space="preserve">αναλυτικό βιογραφικό σημείωμα, </w:t>
      </w:r>
    </w:p>
    <w:p w14:paraId="76D80DDC" w14:textId="77777777" w:rsidR="00A84AE9" w:rsidRDefault="00A84AE9" w:rsidP="00A84AE9">
      <w:pPr>
        <w:numPr>
          <w:ilvl w:val="1"/>
          <w:numId w:val="3"/>
        </w:numPr>
        <w:shd w:val="clear" w:color="auto" w:fill="FFFFFF"/>
        <w:ind w:right="466"/>
        <w:contextualSpacing/>
        <w:jc w:val="both"/>
        <w:rPr>
          <w:i/>
        </w:rPr>
      </w:pPr>
      <w:r>
        <w:rPr>
          <w:i/>
        </w:rPr>
        <w:t xml:space="preserve">αναλυτικό αρχικό σχέδιο εκπόνησης διδακτορικής διατριβής, </w:t>
      </w:r>
    </w:p>
    <w:p w14:paraId="3A51DFB6" w14:textId="4C99ECF3" w:rsidR="003153F2" w:rsidRPr="003153F2" w:rsidRDefault="00A84AE9" w:rsidP="003153F2">
      <w:pPr>
        <w:numPr>
          <w:ilvl w:val="1"/>
          <w:numId w:val="3"/>
        </w:numPr>
        <w:shd w:val="clear" w:color="auto" w:fill="FFFFFF"/>
        <w:ind w:right="466"/>
        <w:contextualSpacing/>
        <w:jc w:val="both"/>
        <w:rPr>
          <w:i/>
        </w:rPr>
      </w:pPr>
      <w:r>
        <w:rPr>
          <w:i/>
        </w:rPr>
        <w:t>αντίγραφα τίτλων σπουδών (</w:t>
      </w:r>
      <w:r w:rsidR="003153F2" w:rsidRPr="003153F2">
        <w:rPr>
          <w:i/>
        </w:rPr>
        <w:t>Σε περίπτωση που οι τίτλοι σπουδών έχουν</w:t>
      </w:r>
      <w:r w:rsidR="003153F2">
        <w:rPr>
          <w:i/>
        </w:rPr>
        <w:t xml:space="preserve"> </w:t>
      </w:r>
      <w:r w:rsidR="003153F2" w:rsidRPr="003153F2">
        <w:rPr>
          <w:i/>
        </w:rPr>
        <w:t>αποκτηθεί σε Α.Ε.Ι. εξωτερικού, τότε η</w:t>
      </w:r>
      <w:r w:rsidR="003153F2">
        <w:rPr>
          <w:i/>
        </w:rPr>
        <w:t xml:space="preserve"> </w:t>
      </w:r>
      <w:r w:rsidR="003153F2" w:rsidRPr="003153F2">
        <w:rPr>
          <w:i/>
        </w:rPr>
        <w:t>διαπίστωση της αναγνώρισης του ιδρύματος της αλλοδαπής και του χορηγούμενου τίτλου</w:t>
      </w:r>
      <w:r w:rsidR="003153F2">
        <w:rPr>
          <w:i/>
        </w:rPr>
        <w:t xml:space="preserve"> </w:t>
      </w:r>
      <w:r w:rsidR="003153F2" w:rsidRPr="003153F2">
        <w:rPr>
          <w:i/>
        </w:rPr>
        <w:t>ιδρύματος της αλλοδαπής γίνεται από το Πανεπιστήμιο Κρήτης σύμφωνα με τις διατάξεις</w:t>
      </w:r>
    </w:p>
    <w:p w14:paraId="5998A1EA" w14:textId="44AED048" w:rsidR="00A84AE9" w:rsidRDefault="003153F2" w:rsidP="003153F2">
      <w:pPr>
        <w:shd w:val="clear" w:color="auto" w:fill="FFFFFF"/>
        <w:ind w:left="786" w:right="466"/>
        <w:contextualSpacing/>
        <w:jc w:val="both"/>
        <w:rPr>
          <w:i/>
        </w:rPr>
      </w:pPr>
      <w:r w:rsidRPr="003153F2">
        <w:rPr>
          <w:i/>
        </w:rPr>
        <w:t>του άρθρου 304 του ν.4957/2022, εάν το ίδρυμα της αλλοδαπής ή ο χορηγούμενος τίτλος</w:t>
      </w:r>
      <w:r>
        <w:rPr>
          <w:i/>
        </w:rPr>
        <w:t xml:space="preserve"> </w:t>
      </w:r>
      <w:r w:rsidRPr="003153F2">
        <w:rPr>
          <w:i/>
        </w:rPr>
        <w:t>δεν είναι ήδη αναγνωρισμένα από τον Δ.Ο.Α.Τ.Α.Π</w:t>
      </w:r>
      <w:r>
        <w:rPr>
          <w:i/>
        </w:rPr>
        <w:t>)</w:t>
      </w:r>
    </w:p>
    <w:p w14:paraId="4F88648D" w14:textId="77777777" w:rsidR="00A84AE9" w:rsidRDefault="00A84AE9" w:rsidP="00A84AE9">
      <w:pPr>
        <w:numPr>
          <w:ilvl w:val="1"/>
          <w:numId w:val="3"/>
        </w:numPr>
        <w:shd w:val="clear" w:color="auto" w:fill="FFFFFF"/>
        <w:ind w:right="466"/>
        <w:contextualSpacing/>
        <w:jc w:val="both"/>
        <w:rPr>
          <w:i/>
        </w:rPr>
      </w:pPr>
      <w:r>
        <w:rPr>
          <w:i/>
        </w:rPr>
        <w:t xml:space="preserve">αναλυτικό πιστοποιητικό μεταπτυχιακών σπουδών, </w:t>
      </w:r>
    </w:p>
    <w:p w14:paraId="3E864732" w14:textId="77777777" w:rsidR="00A84AE9" w:rsidRDefault="00A84AE9" w:rsidP="00A84AE9">
      <w:pPr>
        <w:numPr>
          <w:ilvl w:val="1"/>
          <w:numId w:val="3"/>
        </w:numPr>
        <w:shd w:val="clear" w:color="auto" w:fill="FFFFFF"/>
        <w:ind w:right="466"/>
        <w:contextualSpacing/>
        <w:jc w:val="both"/>
        <w:rPr>
          <w:i/>
        </w:rPr>
      </w:pPr>
      <w:r>
        <w:rPr>
          <w:i/>
        </w:rPr>
        <w:t>τα ονόματα και τα στοιχεία επικοινωνίας δύο (2) Καθηγητών Πανεπιστημίου ή Ερευνητών αναγνωρισμένων Ερευνητικών Κέντρων, οι οποίοι προτίθενται να χορηγήσουν στους υποψηφίους συστατικές επιστολές αναφορικά με την καταλληλότητά τους για το πρόγραμμα Διδακτορικών Σπουδών του Τμήματος. Οι ίδιοι οι υποψήφιοι θα πρέπει με δική τους ευθύνη να ζητήσουν από τους δύο αυτούς Καθηγητές ή Ερευνητές να αποστείλουν τις επιστολές τους ηλεκτρονικά  απευθείας στο Τμήμα (</w:t>
      </w:r>
      <w:hyperlink r:id="rId6" w:history="1">
        <w:r>
          <w:rPr>
            <w:rStyle w:val="-"/>
            <w:i/>
            <w:lang w:val="en-US"/>
          </w:rPr>
          <w:t>emilona</w:t>
        </w:r>
        <w:r>
          <w:rPr>
            <w:rStyle w:val="-"/>
            <w:i/>
          </w:rPr>
          <w:t>@</w:t>
        </w:r>
        <w:r>
          <w:rPr>
            <w:rStyle w:val="-"/>
            <w:i/>
            <w:lang w:val="en-US"/>
          </w:rPr>
          <w:t>uoc</w:t>
        </w:r>
        <w:r>
          <w:rPr>
            <w:rStyle w:val="-"/>
            <w:i/>
          </w:rPr>
          <w:t>.</w:t>
        </w:r>
        <w:r>
          <w:rPr>
            <w:rStyle w:val="-"/>
            <w:i/>
            <w:lang w:val="en-US"/>
          </w:rPr>
          <w:t>gr</w:t>
        </w:r>
      </w:hyperlink>
      <w:r>
        <w:rPr>
          <w:i/>
        </w:rPr>
        <w:t>) σε εύλογο χρονικό διάστημα.</w:t>
      </w:r>
    </w:p>
    <w:p w14:paraId="40661810" w14:textId="77777777" w:rsidR="00A84AE9" w:rsidRDefault="00A84AE9" w:rsidP="00A84AE9">
      <w:pPr>
        <w:numPr>
          <w:ilvl w:val="1"/>
          <w:numId w:val="3"/>
        </w:numPr>
        <w:shd w:val="clear" w:color="auto" w:fill="FFFFFF"/>
        <w:ind w:right="466"/>
        <w:contextualSpacing/>
        <w:jc w:val="both"/>
        <w:rPr>
          <w:i/>
        </w:rPr>
      </w:pPr>
      <w:r>
        <w:rPr>
          <w:i/>
        </w:rPr>
        <w:t xml:space="preserve">ενδεχόμενες δημοσιεύσεις, </w:t>
      </w:r>
    </w:p>
    <w:p w14:paraId="27B601EB" w14:textId="77777777" w:rsidR="00A84AE9" w:rsidRDefault="00A84AE9" w:rsidP="00A84AE9">
      <w:pPr>
        <w:numPr>
          <w:ilvl w:val="1"/>
          <w:numId w:val="3"/>
        </w:numPr>
        <w:shd w:val="clear" w:color="auto" w:fill="FFFFFF"/>
        <w:ind w:right="466"/>
        <w:contextualSpacing/>
        <w:jc w:val="both"/>
        <w:rPr>
          <w:i/>
        </w:rPr>
      </w:pPr>
      <w:r>
        <w:rPr>
          <w:i/>
        </w:rPr>
        <w:t>πτυχίο ή πτυχία ξένης γλώσσας (επικυρωμένα φωτοαντίγραφα)</w:t>
      </w:r>
    </w:p>
    <w:p w14:paraId="0C7461A0" w14:textId="77777777" w:rsidR="00A84AE9" w:rsidRDefault="00A84AE9" w:rsidP="00A84AE9">
      <w:pPr>
        <w:shd w:val="clear" w:color="auto" w:fill="FFFFFF"/>
        <w:ind w:left="1456" w:right="466"/>
        <w:contextualSpacing/>
        <w:jc w:val="both"/>
        <w:rPr>
          <w:i/>
        </w:rPr>
      </w:pPr>
    </w:p>
    <w:p w14:paraId="67D1F503" w14:textId="77777777" w:rsidR="00A84AE9" w:rsidRDefault="00A84AE9" w:rsidP="00A84AE9">
      <w:pPr>
        <w:shd w:val="clear" w:color="auto" w:fill="FFFFFF"/>
        <w:ind w:left="360" w:right="466" w:firstLine="360"/>
        <w:contextualSpacing/>
        <w:jc w:val="both"/>
        <w:rPr>
          <w:i/>
        </w:rPr>
      </w:pPr>
      <w:r>
        <w:rPr>
          <w:i/>
        </w:rPr>
        <w:t>Το αναλυτικό αρχικό σχέδιο εκπόνησης διδακτορικής διατριβής πρέπει να έχει έκταση από 3500 έως 5000 λέξεις (χωρίς τη βιβλιογραφία και τα παραρτήματα) και να περιλαμβάνει με σαφήνεια τα εξής στοιχεία:</w:t>
      </w:r>
    </w:p>
    <w:p w14:paraId="7CB175A3" w14:textId="77777777" w:rsidR="00A84AE9" w:rsidRDefault="00A84AE9" w:rsidP="00A84AE9">
      <w:pPr>
        <w:numPr>
          <w:ilvl w:val="1"/>
          <w:numId w:val="4"/>
        </w:numPr>
        <w:shd w:val="clear" w:color="auto" w:fill="FFFFFF"/>
        <w:ind w:right="466"/>
        <w:contextualSpacing/>
        <w:jc w:val="both"/>
        <w:rPr>
          <w:i/>
        </w:rPr>
      </w:pPr>
      <w:r>
        <w:rPr>
          <w:i/>
        </w:rPr>
        <w:t>Πρωτοτυπία της μελέτης</w:t>
      </w:r>
    </w:p>
    <w:p w14:paraId="3EFAF097" w14:textId="77777777" w:rsidR="00A84AE9" w:rsidRDefault="00A84AE9" w:rsidP="00A84AE9">
      <w:pPr>
        <w:numPr>
          <w:ilvl w:val="1"/>
          <w:numId w:val="4"/>
        </w:numPr>
        <w:shd w:val="clear" w:color="auto" w:fill="FFFFFF"/>
        <w:ind w:right="466"/>
        <w:contextualSpacing/>
        <w:jc w:val="both"/>
        <w:rPr>
          <w:i/>
        </w:rPr>
      </w:pPr>
      <w:r>
        <w:rPr>
          <w:i/>
        </w:rPr>
        <w:t>Αναγκαιότητα της έρευνας</w:t>
      </w:r>
    </w:p>
    <w:p w14:paraId="3BECACCB" w14:textId="77777777" w:rsidR="00A84AE9" w:rsidRDefault="00A84AE9" w:rsidP="00A84AE9">
      <w:pPr>
        <w:numPr>
          <w:ilvl w:val="1"/>
          <w:numId w:val="4"/>
        </w:numPr>
        <w:shd w:val="clear" w:color="auto" w:fill="FFFFFF"/>
        <w:ind w:right="466"/>
        <w:contextualSpacing/>
        <w:jc w:val="both"/>
        <w:rPr>
          <w:i/>
        </w:rPr>
      </w:pPr>
      <w:r>
        <w:rPr>
          <w:i/>
        </w:rPr>
        <w:t>Επιστημονικά δόκιμο μεθοδολογικό σχεδιασμό</w:t>
      </w:r>
    </w:p>
    <w:p w14:paraId="01ADBCB8" w14:textId="77777777" w:rsidR="00A84AE9" w:rsidRDefault="00A84AE9" w:rsidP="00A84AE9">
      <w:pPr>
        <w:numPr>
          <w:ilvl w:val="1"/>
          <w:numId w:val="4"/>
        </w:numPr>
        <w:shd w:val="clear" w:color="auto" w:fill="FFFFFF"/>
        <w:ind w:right="466"/>
        <w:contextualSpacing/>
        <w:jc w:val="both"/>
        <w:rPr>
          <w:i/>
        </w:rPr>
      </w:pPr>
      <w:r>
        <w:rPr>
          <w:i/>
        </w:rPr>
        <w:t>Σκοπό – ερευνητικά ερωτήματα – υποθέσεις της μελέτης</w:t>
      </w:r>
    </w:p>
    <w:p w14:paraId="012D9193" w14:textId="77777777" w:rsidR="00A84AE9" w:rsidRDefault="00A84AE9" w:rsidP="00A84AE9">
      <w:pPr>
        <w:numPr>
          <w:ilvl w:val="1"/>
          <w:numId w:val="4"/>
        </w:numPr>
        <w:shd w:val="clear" w:color="auto" w:fill="FFFFFF"/>
        <w:ind w:right="466"/>
        <w:contextualSpacing/>
        <w:jc w:val="both"/>
        <w:rPr>
          <w:i/>
        </w:rPr>
      </w:pPr>
      <w:r>
        <w:rPr>
          <w:i/>
        </w:rPr>
        <w:t>Σχεδιασμό ανάλυσης ευρημάτων</w:t>
      </w:r>
    </w:p>
    <w:p w14:paraId="4C3666C2" w14:textId="77777777" w:rsidR="00A84AE9" w:rsidRDefault="00A84AE9" w:rsidP="00A84AE9">
      <w:pPr>
        <w:ind w:right="466"/>
        <w:jc w:val="both"/>
        <w:rPr>
          <w:rFonts w:eastAsia="Times New Roman"/>
          <w:i/>
        </w:rPr>
      </w:pPr>
    </w:p>
    <w:p w14:paraId="5E10ED58" w14:textId="77777777" w:rsidR="00A84AE9" w:rsidRDefault="00A84AE9" w:rsidP="00A84AE9">
      <w:pPr>
        <w:ind w:right="466" w:firstLine="720"/>
        <w:jc w:val="both"/>
        <w:rPr>
          <w:rFonts w:eastAsia="Times New Roman"/>
          <w:i/>
        </w:rPr>
      </w:pPr>
      <w:r>
        <w:rPr>
          <w:rFonts w:eastAsia="Times New Roman"/>
          <w:i/>
        </w:rPr>
        <w:t>Για περισσότερες πληροφορίες οι ενδιαφερόμενοι μπορούν να απευθυνθούν στη Γραμματεία του Παιδαγωγικού Τμήματος Προσχολικής Εκπαίδευσης του Πανεπιστημίου Κρήτης, τηλ. 28310 -77652 ή στην ιστοσελίδα του Τμήματος https://ptpe.edc.uoc.gr/index.php/el/didaktorikes-spoydes</w:t>
      </w:r>
    </w:p>
    <w:p w14:paraId="4A6E4400" w14:textId="77777777" w:rsidR="00A84AE9" w:rsidRDefault="00A84AE9" w:rsidP="00A84AE9"/>
    <w:p w14:paraId="03339795" w14:textId="77777777" w:rsidR="00A84AE9" w:rsidRDefault="00A84AE9" w:rsidP="00A84AE9">
      <w:pPr>
        <w:jc w:val="center"/>
        <w:rPr>
          <w:b/>
          <w:i/>
        </w:rPr>
      </w:pPr>
      <w:r>
        <w:rPr>
          <w:b/>
          <w:i/>
        </w:rPr>
        <w:t xml:space="preserve">                                    Ο ΠΡΟΕΔΡΟΣ ΤΟΥ ΤΜΗΜΑΤΟΣ</w:t>
      </w:r>
    </w:p>
    <w:p w14:paraId="6D4AF1F6" w14:textId="77777777" w:rsidR="00A84AE9" w:rsidRDefault="00A84AE9" w:rsidP="00A84AE9">
      <w:pPr>
        <w:jc w:val="center"/>
        <w:rPr>
          <w:b/>
          <w:i/>
        </w:rPr>
      </w:pPr>
      <w:r>
        <w:rPr>
          <w:b/>
          <w:i/>
        </w:rPr>
        <w:t xml:space="preserve">                                      ΘΕΟΔΩΡΟΣ ΕΛΕΥΘΕΡΑΚΗΣ</w:t>
      </w:r>
    </w:p>
    <w:p w14:paraId="6F316B78" w14:textId="6A98E21F" w:rsidR="00A84AE9" w:rsidRDefault="00A84AE9" w:rsidP="00A84AE9">
      <w:pPr>
        <w:jc w:val="center"/>
        <w:rPr>
          <w:b/>
          <w:i/>
        </w:rPr>
      </w:pPr>
      <w:r>
        <w:rPr>
          <w:b/>
          <w:i/>
        </w:rPr>
        <w:t xml:space="preserve">                                    Καθηγητής</w:t>
      </w:r>
    </w:p>
    <w:p w14:paraId="55F4CA29" w14:textId="77777777" w:rsidR="00A84AE9" w:rsidRDefault="00A84AE9" w:rsidP="00A84AE9"/>
    <w:p w14:paraId="6CBF77F2" w14:textId="54BBE0AB" w:rsidR="00B20D55" w:rsidRDefault="00B20D55" w:rsidP="003153F2"/>
    <w:sectPr w:rsidR="00B20D55" w:rsidSect="00DB32A5">
      <w:pgSz w:w="11906" w:h="16838"/>
      <w:pgMar w:top="709"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45D6"/>
    <w:multiLevelType w:val="hybridMultilevel"/>
    <w:tmpl w:val="A91AFA42"/>
    <w:lvl w:ilvl="0" w:tplc="30242E5C">
      <w:start w:val="1"/>
      <w:numFmt w:val="lowerRoman"/>
      <w:lvlText w:val="%1."/>
      <w:lvlJc w:val="right"/>
      <w:pPr>
        <w:ind w:left="736" w:hanging="360"/>
      </w:pPr>
    </w:lvl>
    <w:lvl w:ilvl="1" w:tplc="D2CA2950">
      <w:start w:val="1"/>
      <w:numFmt w:val="decimal"/>
      <w:lvlText w:val="%2."/>
      <w:lvlJc w:val="right"/>
      <w:pPr>
        <w:ind w:left="786" w:hanging="360"/>
      </w:pPr>
    </w:lvl>
    <w:lvl w:ilvl="2" w:tplc="0409001B">
      <w:start w:val="1"/>
      <w:numFmt w:val="decimal"/>
      <w:lvlText w:val="%3."/>
      <w:lvlJc w:val="left"/>
      <w:pPr>
        <w:tabs>
          <w:tab w:val="num" w:pos="786"/>
        </w:tabs>
        <w:ind w:left="786"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6963978"/>
    <w:multiLevelType w:val="hybridMultilevel"/>
    <w:tmpl w:val="96AA94AE"/>
    <w:lvl w:ilvl="0" w:tplc="0409001B">
      <w:start w:val="1"/>
      <w:numFmt w:val="lowerRoman"/>
      <w:lvlText w:val="%1."/>
      <w:lvlJc w:val="right"/>
      <w:pPr>
        <w:ind w:left="736" w:hanging="360"/>
      </w:pPr>
    </w:lvl>
    <w:lvl w:ilvl="1" w:tplc="D2CA2950">
      <w:start w:val="1"/>
      <w:numFmt w:val="decimal"/>
      <w:lvlText w:val="%2."/>
      <w:lvlJc w:val="right"/>
      <w:pPr>
        <w:ind w:left="360" w:hanging="360"/>
      </w:pPr>
    </w:lvl>
    <w:lvl w:ilvl="2" w:tplc="6576D3C2">
      <w:start w:val="1"/>
      <w:numFmt w:val="decimal"/>
      <w:lvlText w:val="%3."/>
      <w:lvlJc w:val="right"/>
      <w:pPr>
        <w:ind w:left="180" w:hanging="180"/>
      </w:pPr>
      <w:rPr>
        <w:rFonts w:ascii="Times New Roman" w:eastAsia="Times New Roman" w:hAnsi="Times New Roman" w:cs="Times New Roman"/>
      </w:rPr>
    </w:lvl>
    <w:lvl w:ilvl="3" w:tplc="0409000F">
      <w:start w:val="1"/>
      <w:numFmt w:val="decimal"/>
      <w:lvlText w:val="%4."/>
      <w:lvlJc w:val="left"/>
      <w:pPr>
        <w:ind w:left="2896"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15B54F4"/>
    <w:multiLevelType w:val="hybridMultilevel"/>
    <w:tmpl w:val="7F848CD4"/>
    <w:lvl w:ilvl="0" w:tplc="369EC366">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430C7354"/>
    <w:multiLevelType w:val="hybridMultilevel"/>
    <w:tmpl w:val="58701D20"/>
    <w:lvl w:ilvl="0" w:tplc="0409001B">
      <w:start w:val="1"/>
      <w:numFmt w:val="lowerRoman"/>
      <w:lvlText w:val="%1."/>
      <w:lvlJc w:val="right"/>
      <w:pPr>
        <w:ind w:left="736" w:hanging="360"/>
      </w:pPr>
    </w:lvl>
    <w:lvl w:ilvl="1" w:tplc="D2CA2950">
      <w:start w:val="1"/>
      <w:numFmt w:val="decimal"/>
      <w:lvlText w:val="%2."/>
      <w:lvlJc w:val="right"/>
      <w:pPr>
        <w:ind w:left="145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458887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0539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44117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56918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3B"/>
    <w:rsid w:val="00053B37"/>
    <w:rsid w:val="002E7CC3"/>
    <w:rsid w:val="003153F2"/>
    <w:rsid w:val="00421776"/>
    <w:rsid w:val="005E741D"/>
    <w:rsid w:val="0060116D"/>
    <w:rsid w:val="0069503B"/>
    <w:rsid w:val="00762105"/>
    <w:rsid w:val="00862100"/>
    <w:rsid w:val="00A46CE1"/>
    <w:rsid w:val="00A84688"/>
    <w:rsid w:val="00A84AE9"/>
    <w:rsid w:val="00AA7DEF"/>
    <w:rsid w:val="00B20D55"/>
    <w:rsid w:val="00C165D7"/>
    <w:rsid w:val="00D238BB"/>
    <w:rsid w:val="00DB32A5"/>
    <w:rsid w:val="00DB6633"/>
    <w:rsid w:val="00DE3F18"/>
    <w:rsid w:val="00EB6F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7291"/>
  <w15:chartTrackingRefBased/>
  <w15:docId w15:val="{536F704F-6688-41A9-B676-0FCEDDCF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AE9"/>
    <w:pPr>
      <w:spacing w:after="0" w:line="240" w:lineRule="auto"/>
    </w:pPr>
    <w:rPr>
      <w:rFonts w:ascii="Times New Roman" w:eastAsia="Calibri"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A84AE9"/>
    <w:rPr>
      <w:color w:val="0563C1" w:themeColor="hyperlink"/>
      <w:u w:val="single"/>
    </w:rPr>
  </w:style>
  <w:style w:type="paragraph" w:styleId="Web">
    <w:name w:val="Normal (Web)"/>
    <w:basedOn w:val="a"/>
    <w:uiPriority w:val="99"/>
    <w:semiHidden/>
    <w:unhideWhenUsed/>
    <w:rsid w:val="00A84AE9"/>
    <w:pPr>
      <w:spacing w:before="100" w:beforeAutospacing="1" w:after="100" w:afterAutospacing="1"/>
    </w:pPr>
    <w:rPr>
      <w:rFonts w:eastAsia="Times New Roman"/>
    </w:rPr>
  </w:style>
  <w:style w:type="character" w:customStyle="1" w:styleId="Char">
    <w:name w:val="Παράγραφος λίστας Char"/>
    <w:basedOn w:val="a0"/>
    <w:link w:val="a3"/>
    <w:uiPriority w:val="34"/>
    <w:locked/>
    <w:rsid w:val="00A84AE9"/>
  </w:style>
  <w:style w:type="paragraph" w:styleId="a3">
    <w:name w:val="List Paragraph"/>
    <w:basedOn w:val="a"/>
    <w:link w:val="Char"/>
    <w:uiPriority w:val="34"/>
    <w:qFormat/>
    <w:rsid w:val="00A84AE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06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lona@uoc.gr" TargetMode="External"/><Relationship Id="rId5" Type="http://schemas.openxmlformats.org/officeDocument/2006/relationships/hyperlink" Target="mailto:ptpe@edc.uoc.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4812</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emilona</dc:creator>
  <cp:keywords/>
  <dc:description/>
  <cp:lastModifiedBy>ptpe01</cp:lastModifiedBy>
  <cp:revision>2</cp:revision>
  <dcterms:created xsi:type="dcterms:W3CDTF">2024-09-25T10:40:00Z</dcterms:created>
  <dcterms:modified xsi:type="dcterms:W3CDTF">2024-09-25T10:40:00Z</dcterms:modified>
</cp:coreProperties>
</file>